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4E" w:rsidRDefault="0088784E" w:rsidP="00E62F7E">
      <w:pPr>
        <w:jc w:val="center"/>
        <w:rPr>
          <w:b/>
          <w:i/>
        </w:rPr>
      </w:pPr>
    </w:p>
    <w:p w:rsidR="00076749" w:rsidRPr="009C67B2" w:rsidRDefault="001A7498" w:rsidP="00E62F7E">
      <w:pPr>
        <w:jc w:val="center"/>
        <w:rPr>
          <w:b/>
          <w:sz w:val="28"/>
          <w:szCs w:val="28"/>
        </w:rPr>
      </w:pPr>
      <w:r>
        <w:rPr>
          <w:b/>
          <w:sz w:val="28"/>
          <w:szCs w:val="28"/>
        </w:rPr>
        <w:t xml:space="preserve">PBEC </w:t>
      </w:r>
      <w:r w:rsidR="009C67B2" w:rsidRPr="009C67B2">
        <w:rPr>
          <w:b/>
          <w:sz w:val="28"/>
          <w:szCs w:val="28"/>
        </w:rPr>
        <w:t xml:space="preserve">Commitment Card </w:t>
      </w:r>
      <w:r w:rsidR="00BB0872" w:rsidRPr="009C67B2">
        <w:rPr>
          <w:b/>
          <w:sz w:val="28"/>
          <w:szCs w:val="28"/>
        </w:rPr>
        <w:t>2025</w:t>
      </w:r>
    </w:p>
    <w:p w:rsidR="009C67B2" w:rsidRDefault="009C67B2" w:rsidP="009C67B2">
      <w:pPr>
        <w:jc w:val="center"/>
        <w:rPr>
          <w:i/>
        </w:rPr>
      </w:pPr>
      <w:r w:rsidRPr="009C67B2">
        <w:rPr>
          <w:i/>
        </w:rPr>
        <w:t xml:space="preserve">"Unlocking Potential: </w:t>
      </w:r>
      <w:proofErr w:type="gramStart"/>
      <w:r w:rsidRPr="009C67B2">
        <w:rPr>
          <w:i/>
        </w:rPr>
        <w:t>Your</w:t>
      </w:r>
      <w:proofErr w:type="gramEnd"/>
      <w:r w:rsidRPr="009C67B2">
        <w:rPr>
          <w:i/>
        </w:rPr>
        <w:t xml:space="preserve"> Enabler for Insights and Trade in the Asia Pacific."</w:t>
      </w:r>
    </w:p>
    <w:p w:rsidR="009C67B2" w:rsidRDefault="009C67B2" w:rsidP="009C67B2">
      <w:r>
        <w:t>I/We commit to making a financial contribution to the PBEC of (Complete One):</w:t>
      </w:r>
    </w:p>
    <w:p w:rsidR="009C67B2" w:rsidRDefault="009C67B2" w:rsidP="009C67B2">
      <w:r>
        <w:t xml:space="preserve">HK$_______________ </w:t>
      </w:r>
      <w:proofErr w:type="gramStart"/>
      <w:r>
        <w:t>Per</w:t>
      </w:r>
      <w:proofErr w:type="gramEnd"/>
      <w:r>
        <w:t xml:space="preserve"> </w:t>
      </w:r>
      <w:r w:rsidR="001A7498">
        <w:t xml:space="preserve">month or per </w:t>
      </w:r>
      <w:r>
        <w:t xml:space="preserve">annum through </w:t>
      </w:r>
      <w:r w:rsidR="001A7498">
        <w:t xml:space="preserve">standing order, </w:t>
      </w:r>
      <w:r>
        <w:t xml:space="preserve">T.T., </w:t>
      </w:r>
      <w:proofErr w:type="spellStart"/>
      <w:r>
        <w:t>paypal</w:t>
      </w:r>
      <w:proofErr w:type="spellEnd"/>
      <w:r w:rsidR="001A7498">
        <w:t>/credit card</w:t>
      </w:r>
      <w:r>
        <w:t xml:space="preserve"> or by </w:t>
      </w:r>
      <w:proofErr w:type="spellStart"/>
      <w:r>
        <w:t>cheque</w:t>
      </w:r>
      <w:proofErr w:type="spellEnd"/>
      <w:r>
        <w:t>.</w:t>
      </w:r>
      <w:r w:rsidR="00FA6C22">
        <w:t xml:space="preserve">  </w:t>
      </w:r>
      <w:proofErr w:type="gramStart"/>
      <w:r>
        <w:t>or</w:t>
      </w:r>
      <w:proofErr w:type="gramEnd"/>
    </w:p>
    <w:p w:rsidR="009C67B2" w:rsidRDefault="009C67B2" w:rsidP="009C67B2">
      <w:r>
        <w:t xml:space="preserve">US$_______________ </w:t>
      </w:r>
      <w:proofErr w:type="gramStart"/>
      <w:r>
        <w:t>Per</w:t>
      </w:r>
      <w:proofErr w:type="gramEnd"/>
      <w:r>
        <w:t xml:space="preserve"> annum through T.T. or </w:t>
      </w:r>
      <w:proofErr w:type="spellStart"/>
      <w:r>
        <w:t>paypal</w:t>
      </w:r>
      <w:proofErr w:type="spellEnd"/>
      <w:r w:rsidR="001A7498">
        <w:t>/credit card</w:t>
      </w:r>
      <w:r>
        <w:t>.</w:t>
      </w:r>
    </w:p>
    <w:p w:rsidR="009C67B2" w:rsidRPr="00FA6C22" w:rsidRDefault="009C67B2" w:rsidP="009C67B2">
      <w:pPr>
        <w:rPr>
          <w:b/>
        </w:rPr>
      </w:pPr>
      <w:r w:rsidRPr="00FA6C22">
        <w:rPr>
          <w:b/>
        </w:rPr>
        <w:t>Credit card donation:</w:t>
      </w:r>
    </w:p>
    <w:p w:rsidR="009C67B2" w:rsidRDefault="009C67B2" w:rsidP="009C67B2">
      <w:r>
        <w:t xml:space="preserve">Credit Card </w:t>
      </w:r>
      <w:proofErr w:type="spellStart"/>
      <w:r>
        <w:t>Authorisation</w:t>
      </w:r>
      <w:proofErr w:type="spellEnd"/>
      <w:r>
        <w:t xml:space="preserve"> form:</w:t>
      </w:r>
    </w:p>
    <w:tbl>
      <w:tblPr>
        <w:tblStyle w:val="TableGrid"/>
        <w:tblW w:w="0" w:type="auto"/>
        <w:tblLook w:val="04A0" w:firstRow="1" w:lastRow="0" w:firstColumn="1" w:lastColumn="0" w:noHBand="0" w:noVBand="1"/>
      </w:tblPr>
      <w:tblGrid>
        <w:gridCol w:w="2972"/>
        <w:gridCol w:w="2268"/>
        <w:gridCol w:w="4110"/>
      </w:tblGrid>
      <w:tr w:rsidR="009C67B2" w:rsidTr="009C67B2">
        <w:trPr>
          <w:trHeight w:val="521"/>
        </w:trPr>
        <w:tc>
          <w:tcPr>
            <w:tcW w:w="2972" w:type="dxa"/>
          </w:tcPr>
          <w:p w:rsidR="009C67B2" w:rsidRDefault="009C67B2" w:rsidP="009C67B2">
            <w:r>
              <w:t>Name as written on the Card:</w:t>
            </w:r>
          </w:p>
        </w:tc>
        <w:tc>
          <w:tcPr>
            <w:tcW w:w="6378" w:type="dxa"/>
            <w:gridSpan w:val="2"/>
          </w:tcPr>
          <w:p w:rsidR="009C67B2" w:rsidRDefault="009C67B2" w:rsidP="009C67B2"/>
        </w:tc>
      </w:tr>
      <w:tr w:rsidR="009C67B2" w:rsidTr="009C67B2">
        <w:trPr>
          <w:trHeight w:val="383"/>
        </w:trPr>
        <w:tc>
          <w:tcPr>
            <w:tcW w:w="2972" w:type="dxa"/>
          </w:tcPr>
          <w:p w:rsidR="009C67B2" w:rsidRDefault="009C67B2" w:rsidP="009C67B2">
            <w:r>
              <w:t>Type of Card: Circle one</w:t>
            </w:r>
          </w:p>
        </w:tc>
        <w:tc>
          <w:tcPr>
            <w:tcW w:w="6378" w:type="dxa"/>
            <w:gridSpan w:val="2"/>
          </w:tcPr>
          <w:p w:rsidR="009C67B2" w:rsidRDefault="009C67B2" w:rsidP="009C67B2">
            <w:r>
              <w:t xml:space="preserve">Visa:                   </w:t>
            </w:r>
            <w:proofErr w:type="spellStart"/>
            <w:r>
              <w:t>Mastercard</w:t>
            </w:r>
            <w:proofErr w:type="spellEnd"/>
            <w:r>
              <w:t>:               Amex:</w:t>
            </w:r>
          </w:p>
        </w:tc>
      </w:tr>
      <w:tr w:rsidR="009C67B2" w:rsidTr="009C67B2">
        <w:trPr>
          <w:trHeight w:val="387"/>
        </w:trPr>
        <w:tc>
          <w:tcPr>
            <w:tcW w:w="2972" w:type="dxa"/>
          </w:tcPr>
          <w:p w:rsidR="009C67B2" w:rsidRDefault="009C67B2" w:rsidP="009C67B2">
            <w:r>
              <w:t>Credit Card Number:</w:t>
            </w:r>
          </w:p>
        </w:tc>
        <w:tc>
          <w:tcPr>
            <w:tcW w:w="6378" w:type="dxa"/>
            <w:gridSpan w:val="2"/>
          </w:tcPr>
          <w:p w:rsidR="009C67B2" w:rsidRDefault="009C67B2" w:rsidP="009C67B2"/>
        </w:tc>
      </w:tr>
      <w:tr w:rsidR="009C67B2" w:rsidTr="009C67B2">
        <w:trPr>
          <w:trHeight w:val="483"/>
        </w:trPr>
        <w:tc>
          <w:tcPr>
            <w:tcW w:w="2972" w:type="dxa"/>
          </w:tcPr>
          <w:p w:rsidR="009C67B2" w:rsidRDefault="009C67B2" w:rsidP="009C67B2">
            <w:r>
              <w:t>Expiry Date:</w:t>
            </w:r>
          </w:p>
        </w:tc>
        <w:tc>
          <w:tcPr>
            <w:tcW w:w="2268" w:type="dxa"/>
          </w:tcPr>
          <w:p w:rsidR="009C67B2" w:rsidRDefault="009C67B2" w:rsidP="009C67B2"/>
        </w:tc>
        <w:tc>
          <w:tcPr>
            <w:tcW w:w="4110" w:type="dxa"/>
          </w:tcPr>
          <w:p w:rsidR="009C67B2" w:rsidRDefault="009C67B2" w:rsidP="009C67B2">
            <w:r>
              <w:t xml:space="preserve">Security code: </w:t>
            </w:r>
          </w:p>
        </w:tc>
      </w:tr>
    </w:tbl>
    <w:p w:rsidR="009C67B2" w:rsidRPr="009C67B2" w:rsidRDefault="009C67B2" w:rsidP="009C67B2"/>
    <w:p w:rsidR="009C67B2" w:rsidRDefault="009C67B2" w:rsidP="009C67B2">
      <w:pPr>
        <w:rPr>
          <w:b/>
        </w:rPr>
      </w:pPr>
      <w:r>
        <w:rPr>
          <w:b/>
        </w:rPr>
        <w:t xml:space="preserve">Name </w:t>
      </w:r>
      <w:r w:rsidR="00FA6C22">
        <w:rPr>
          <w:b/>
        </w:rPr>
        <w:t xml:space="preserve">you want on the </w:t>
      </w:r>
      <w:r>
        <w:rPr>
          <w:b/>
        </w:rPr>
        <w:t>Receipt</w:t>
      </w:r>
      <w:r>
        <w:rPr>
          <w:b/>
        </w:rPr>
        <w:tab/>
      </w:r>
      <w:r w:rsidR="00FA6C22">
        <w:rPr>
          <w:b/>
        </w:rPr>
        <w:tab/>
      </w:r>
      <w:proofErr w:type="gramStart"/>
      <w:r>
        <w:rPr>
          <w:b/>
        </w:rPr>
        <w:t>:_</w:t>
      </w:r>
      <w:proofErr w:type="gramEnd"/>
      <w:r>
        <w:rPr>
          <w:b/>
        </w:rPr>
        <w:t>_______________________________________________</w:t>
      </w:r>
    </w:p>
    <w:p w:rsidR="009C67B2" w:rsidRDefault="009C67B2" w:rsidP="009C67B2">
      <w:pPr>
        <w:rPr>
          <w:b/>
        </w:rPr>
      </w:pPr>
      <w:r>
        <w:rPr>
          <w:b/>
        </w:rPr>
        <w:t>Contact Number</w:t>
      </w:r>
      <w:r>
        <w:rPr>
          <w:b/>
        </w:rPr>
        <w:tab/>
      </w:r>
      <w:r w:rsidR="00FA6C22">
        <w:rPr>
          <w:b/>
        </w:rPr>
        <w:tab/>
      </w:r>
      <w:r w:rsidR="00FA6C22">
        <w:rPr>
          <w:b/>
        </w:rPr>
        <w:tab/>
      </w:r>
      <w:proofErr w:type="gramStart"/>
      <w:r>
        <w:rPr>
          <w:b/>
        </w:rPr>
        <w:t>:_</w:t>
      </w:r>
      <w:proofErr w:type="gramEnd"/>
      <w:r>
        <w:rPr>
          <w:b/>
        </w:rPr>
        <w:t>_______________________________________________</w:t>
      </w:r>
    </w:p>
    <w:p w:rsidR="009C67B2" w:rsidRDefault="009C67B2" w:rsidP="009C67B2">
      <w:pPr>
        <w:rPr>
          <w:b/>
        </w:rPr>
      </w:pPr>
      <w:r>
        <w:rPr>
          <w:b/>
        </w:rPr>
        <w:t>Contact Email</w:t>
      </w:r>
      <w:r>
        <w:rPr>
          <w:b/>
        </w:rPr>
        <w:tab/>
      </w:r>
      <w:r>
        <w:rPr>
          <w:b/>
        </w:rPr>
        <w:tab/>
      </w:r>
      <w:r w:rsidR="00FA6C22">
        <w:rPr>
          <w:b/>
        </w:rPr>
        <w:tab/>
      </w:r>
      <w:r w:rsidR="00FA6C22">
        <w:rPr>
          <w:b/>
        </w:rPr>
        <w:tab/>
      </w:r>
      <w:proofErr w:type="gramStart"/>
      <w:r>
        <w:rPr>
          <w:b/>
        </w:rPr>
        <w:t>:_</w:t>
      </w:r>
      <w:proofErr w:type="gramEnd"/>
      <w:r>
        <w:rPr>
          <w:b/>
        </w:rPr>
        <w:t>_______________________________________________</w:t>
      </w:r>
    </w:p>
    <w:p w:rsidR="009C67B2" w:rsidRDefault="00FA6C22" w:rsidP="009C67B2">
      <w:pPr>
        <w:rPr>
          <w:b/>
        </w:rPr>
      </w:pPr>
      <w:r>
        <w:rPr>
          <w:b/>
        </w:rPr>
        <w:t>Address</w:t>
      </w:r>
      <w:r>
        <w:rPr>
          <w:b/>
        </w:rPr>
        <w:tab/>
      </w:r>
      <w:r>
        <w:rPr>
          <w:b/>
        </w:rPr>
        <w:tab/>
      </w:r>
      <w:r>
        <w:rPr>
          <w:b/>
        </w:rPr>
        <w:tab/>
      </w:r>
      <w:r>
        <w:rPr>
          <w:b/>
        </w:rPr>
        <w:tab/>
      </w:r>
      <w:proofErr w:type="gramStart"/>
      <w:r>
        <w:rPr>
          <w:b/>
        </w:rPr>
        <w:t>:_</w:t>
      </w:r>
      <w:proofErr w:type="gramEnd"/>
      <w:r>
        <w:rPr>
          <w:b/>
        </w:rPr>
        <w:t>_______________________________________________</w:t>
      </w:r>
    </w:p>
    <w:p w:rsidR="00FA6C22" w:rsidRDefault="00FA6C22" w:rsidP="009C67B2">
      <w:pPr>
        <w:rPr>
          <w:b/>
        </w:rPr>
      </w:pPr>
      <w:r>
        <w:rPr>
          <w:b/>
        </w:rPr>
        <w:tab/>
      </w:r>
      <w:r>
        <w:rPr>
          <w:b/>
        </w:rPr>
        <w:tab/>
      </w:r>
      <w:r>
        <w:rPr>
          <w:b/>
        </w:rPr>
        <w:tab/>
      </w:r>
      <w:r>
        <w:rPr>
          <w:b/>
        </w:rPr>
        <w:tab/>
      </w:r>
      <w:r>
        <w:rPr>
          <w:b/>
        </w:rPr>
        <w:tab/>
        <w:t>________________________________________________</w:t>
      </w:r>
    </w:p>
    <w:p w:rsidR="001A7498" w:rsidRDefault="001A7498" w:rsidP="009C67B2"/>
    <w:p w:rsidR="00FA6C22" w:rsidRDefault="00FA6C22" w:rsidP="009C67B2">
      <w:r w:rsidRPr="00FA6C22">
        <w:t>PBEC protects confidentiality in giving. Only individuals involved in the administrative processing of contributions are aware of the identity of contributors.</w:t>
      </w:r>
    </w:p>
    <w:p w:rsidR="00FA6C22" w:rsidRDefault="00FA6C22" w:rsidP="00FA6C22">
      <w:r>
        <w:t xml:space="preserve">Are you a new or existing member or donor of PBEC?      Yes </w:t>
      </w:r>
      <w:r>
        <w:tab/>
      </w:r>
      <w:r>
        <w:tab/>
        <w:t>No</w:t>
      </w:r>
    </w:p>
    <w:p w:rsidR="00FA6C22" w:rsidRDefault="00FA6C22" w:rsidP="00FA6C22">
      <w:r>
        <w:t>What other information would you like from the Pacific Basin Economic Council, Bank details?</w:t>
      </w:r>
    </w:p>
    <w:p w:rsidR="00FA6C22" w:rsidRDefault="00FA6C22" w:rsidP="00FA6C22">
      <w:r w:rsidRPr="001A7498">
        <w:rPr>
          <w:b/>
        </w:rPr>
        <w:t>Tax Receipts:</w:t>
      </w:r>
      <w:r>
        <w:t xml:space="preserve"> Pacific Basin Economic Council Limited issues electronic annual receipts to donors in May of each year covering the HKSAR Tax period April 1</w:t>
      </w:r>
      <w:r w:rsidRPr="00FA6C22">
        <w:rPr>
          <w:vertAlign w:val="superscript"/>
        </w:rPr>
        <w:t>st</w:t>
      </w:r>
      <w:r>
        <w:t xml:space="preserve"> to March 31</w:t>
      </w:r>
      <w:r w:rsidRPr="00FA6C22">
        <w:rPr>
          <w:vertAlign w:val="superscript"/>
        </w:rPr>
        <w:t>st</w:t>
      </w:r>
      <w:r>
        <w:t xml:space="preserve"> of current year. </w:t>
      </w:r>
    </w:p>
    <w:p w:rsidR="00FA6C22" w:rsidRDefault="00FA6C22" w:rsidP="00FA6C22">
      <w:r>
        <w:t>A US tax receipt recognized by US IRS can be arranged as needed upon request.</w:t>
      </w:r>
    </w:p>
    <w:p w:rsidR="006059ED" w:rsidRDefault="006059ED" w:rsidP="00FA6C22"/>
    <w:p w:rsidR="006059ED" w:rsidRDefault="006059ED" w:rsidP="00FA6C22"/>
    <w:p w:rsidR="006059ED" w:rsidRDefault="006059ED" w:rsidP="00FA6C22">
      <w:r>
        <w:lastRenderedPageBreak/>
        <w:t>Notes:</w:t>
      </w:r>
    </w:p>
    <w:tbl>
      <w:tblPr>
        <w:tblStyle w:val="TableGrid"/>
        <w:tblW w:w="0" w:type="auto"/>
        <w:tblLook w:val="04A0" w:firstRow="1" w:lastRow="0" w:firstColumn="1" w:lastColumn="0" w:noHBand="0" w:noVBand="1"/>
      </w:tblPr>
      <w:tblGrid>
        <w:gridCol w:w="704"/>
        <w:gridCol w:w="8646"/>
      </w:tblGrid>
      <w:tr w:rsidR="006059ED" w:rsidTr="006059ED">
        <w:tc>
          <w:tcPr>
            <w:tcW w:w="704" w:type="dxa"/>
          </w:tcPr>
          <w:p w:rsidR="006059ED" w:rsidRDefault="006059ED" w:rsidP="00FA6C22">
            <w:r>
              <w:t>1</w:t>
            </w:r>
          </w:p>
        </w:tc>
        <w:tc>
          <w:tcPr>
            <w:tcW w:w="8646" w:type="dxa"/>
          </w:tcPr>
          <w:p w:rsidR="006059ED" w:rsidRDefault="006059ED" w:rsidP="00FA6C22">
            <w:r>
              <w:t>PBEC will email you its bank details for annual payment via Electronic T.T./Standing order</w:t>
            </w:r>
          </w:p>
        </w:tc>
      </w:tr>
      <w:tr w:rsidR="006059ED" w:rsidTr="006059ED">
        <w:tc>
          <w:tcPr>
            <w:tcW w:w="704" w:type="dxa"/>
          </w:tcPr>
          <w:p w:rsidR="006059ED" w:rsidRDefault="006059ED" w:rsidP="00FA6C22">
            <w:r>
              <w:t>2</w:t>
            </w:r>
          </w:p>
        </w:tc>
        <w:tc>
          <w:tcPr>
            <w:tcW w:w="8646" w:type="dxa"/>
          </w:tcPr>
          <w:p w:rsidR="006059ED" w:rsidRDefault="006059ED" w:rsidP="00FA6C22">
            <w:r>
              <w:t>Credit Card fee is waived and will be absorbed by PBEC</w:t>
            </w:r>
          </w:p>
        </w:tc>
      </w:tr>
      <w:tr w:rsidR="006059ED" w:rsidTr="006059ED">
        <w:tc>
          <w:tcPr>
            <w:tcW w:w="704" w:type="dxa"/>
          </w:tcPr>
          <w:p w:rsidR="006059ED" w:rsidRDefault="006059ED" w:rsidP="00FA6C22">
            <w:r>
              <w:t>3</w:t>
            </w:r>
          </w:p>
        </w:tc>
        <w:tc>
          <w:tcPr>
            <w:tcW w:w="8646" w:type="dxa"/>
          </w:tcPr>
          <w:p w:rsidR="006059ED" w:rsidRDefault="006059ED" w:rsidP="00FA6C22">
            <w:r>
              <w:t>For online payments PBEC will pay the following surcharges:</w:t>
            </w:r>
          </w:p>
          <w:p w:rsidR="006059ED" w:rsidRDefault="006059ED" w:rsidP="006059ED">
            <w:pPr>
              <w:pStyle w:val="ListParagraph"/>
              <w:numPr>
                <w:ilvl w:val="0"/>
                <w:numId w:val="6"/>
              </w:numPr>
            </w:pPr>
            <w:r>
              <w:t>Visa/</w:t>
            </w:r>
            <w:proofErr w:type="spellStart"/>
            <w:r>
              <w:t>Mastercard</w:t>
            </w:r>
            <w:proofErr w:type="spellEnd"/>
            <w:r>
              <w:t xml:space="preserve"> – 2.9% +$2.35 per transaction</w:t>
            </w:r>
          </w:p>
          <w:p w:rsidR="006059ED" w:rsidRDefault="006059ED" w:rsidP="006059ED">
            <w:pPr>
              <w:pStyle w:val="ListParagraph"/>
              <w:numPr>
                <w:ilvl w:val="0"/>
                <w:numId w:val="6"/>
              </w:numPr>
            </w:pPr>
            <w:r>
              <w:t>AE Card – 3.4% + $2.35 per transaction</w:t>
            </w:r>
          </w:p>
        </w:tc>
      </w:tr>
      <w:tr w:rsidR="006059ED" w:rsidTr="006059ED">
        <w:tc>
          <w:tcPr>
            <w:tcW w:w="704" w:type="dxa"/>
          </w:tcPr>
          <w:p w:rsidR="006059ED" w:rsidRDefault="006059ED" w:rsidP="00FA6C22">
            <w:r>
              <w:t>4</w:t>
            </w:r>
          </w:p>
        </w:tc>
        <w:tc>
          <w:tcPr>
            <w:tcW w:w="8646" w:type="dxa"/>
          </w:tcPr>
          <w:p w:rsidR="006059ED" w:rsidRDefault="006059ED" w:rsidP="00FA6C22">
            <w:r>
              <w:t xml:space="preserve">Contributions from US Taxpayers are by </w:t>
            </w:r>
            <w:proofErr w:type="spellStart"/>
            <w:r>
              <w:t>Cheque</w:t>
            </w:r>
            <w:proofErr w:type="spellEnd"/>
            <w:r>
              <w:t xml:space="preserve"> only or if your Credit Card permits</w:t>
            </w:r>
          </w:p>
        </w:tc>
      </w:tr>
      <w:tr w:rsidR="006059ED" w:rsidTr="006059ED">
        <w:tc>
          <w:tcPr>
            <w:tcW w:w="704" w:type="dxa"/>
          </w:tcPr>
          <w:p w:rsidR="006059ED" w:rsidRDefault="006059ED" w:rsidP="00FA6C22">
            <w:r>
              <w:t>5</w:t>
            </w:r>
          </w:p>
        </w:tc>
        <w:tc>
          <w:tcPr>
            <w:tcW w:w="8646" w:type="dxa"/>
          </w:tcPr>
          <w:p w:rsidR="006059ED" w:rsidRDefault="00C35860" w:rsidP="00FA6C22">
            <w:proofErr w:type="spellStart"/>
            <w:r>
              <w:t>Cheques</w:t>
            </w:r>
            <w:proofErr w:type="spellEnd"/>
            <w:r>
              <w:t xml:space="preserve"> made payable to “</w:t>
            </w:r>
            <w:r w:rsidRPr="00C35860">
              <w:rPr>
                <w:b/>
              </w:rPr>
              <w:t>Pacific Basin Economic Council Limited</w:t>
            </w:r>
            <w:r>
              <w:t>”</w:t>
            </w:r>
          </w:p>
        </w:tc>
      </w:tr>
      <w:tr w:rsidR="006059ED" w:rsidTr="006059ED">
        <w:tc>
          <w:tcPr>
            <w:tcW w:w="704" w:type="dxa"/>
          </w:tcPr>
          <w:p w:rsidR="006059ED" w:rsidRDefault="006059ED" w:rsidP="00FA6C22"/>
        </w:tc>
        <w:tc>
          <w:tcPr>
            <w:tcW w:w="8646" w:type="dxa"/>
          </w:tcPr>
          <w:p w:rsidR="006059ED" w:rsidRDefault="00C35860" w:rsidP="00FA6C22">
            <w:r>
              <w:t xml:space="preserve">Post </w:t>
            </w:r>
            <w:proofErr w:type="spellStart"/>
            <w:r>
              <w:t>cheques</w:t>
            </w:r>
            <w:proofErr w:type="spellEnd"/>
            <w:r>
              <w:t xml:space="preserve"> to: </w:t>
            </w:r>
            <w:r w:rsidRPr="00C35860">
              <w:rPr>
                <w:b/>
              </w:rPr>
              <w:t>Pacific Basin Economic Council Limited</w:t>
            </w:r>
            <w:r w:rsidRPr="00C35860">
              <w:t xml:space="preserve">, 7/F 735, Wing Cheung Industrial Building, 109 How Ming Street, </w:t>
            </w:r>
            <w:proofErr w:type="spellStart"/>
            <w:r w:rsidRPr="00C35860">
              <w:t>Kwun</w:t>
            </w:r>
            <w:proofErr w:type="spellEnd"/>
            <w:r w:rsidRPr="00C35860">
              <w:t xml:space="preserve"> Tong, Kowloon, Hong Kong</w:t>
            </w:r>
          </w:p>
        </w:tc>
      </w:tr>
    </w:tbl>
    <w:p w:rsidR="006059ED" w:rsidRDefault="006059ED" w:rsidP="00FA6C22"/>
    <w:p w:rsidR="00C35860" w:rsidRDefault="00C35860" w:rsidP="00FA6C22"/>
    <w:p w:rsidR="00C35860" w:rsidRDefault="00C35860" w:rsidP="00C35860">
      <w:pPr>
        <w:jc w:val="center"/>
        <w:rPr>
          <w:b/>
          <w:sz w:val="28"/>
          <w:szCs w:val="28"/>
        </w:rPr>
      </w:pPr>
      <w:r w:rsidRPr="00C35860">
        <w:rPr>
          <w:b/>
          <w:sz w:val="28"/>
          <w:szCs w:val="28"/>
        </w:rPr>
        <w:t>Disclaimer</w:t>
      </w:r>
    </w:p>
    <w:p w:rsidR="00C35860" w:rsidRPr="00C35860" w:rsidRDefault="00C35860" w:rsidP="00C35860">
      <w:pPr>
        <w:rPr>
          <w:sz w:val="24"/>
          <w:szCs w:val="24"/>
        </w:rPr>
      </w:pPr>
      <w:r>
        <w:rPr>
          <w:sz w:val="24"/>
          <w:szCs w:val="24"/>
        </w:rPr>
        <w:t xml:space="preserve">The PBEC policy is to meet or exceed the requirements of the Hong Kong Personal Data (Privacy Ordinance). We ask our staff and volunteers to comply with high standards of security and confidentiality. Personal information collected is used for PBEC activities only. Our general policy is to disclose no personal identifiable information to third parties about our membership and donors, except as required by law or unless directed and authorized by the member or donor that they wish to be made public via our website. Even then we would not publish the level of contributions being made or received. You will see we only share who our elected Board of Directors and advisory council members are apart from our members’ and strategic </w:t>
      </w:r>
      <w:proofErr w:type="gramStart"/>
      <w:r>
        <w:rPr>
          <w:sz w:val="24"/>
          <w:szCs w:val="24"/>
        </w:rPr>
        <w:t>partners</w:t>
      </w:r>
      <w:proofErr w:type="gramEnd"/>
      <w:r>
        <w:rPr>
          <w:sz w:val="24"/>
          <w:szCs w:val="24"/>
        </w:rPr>
        <w:t xml:space="preserve"> news sections</w:t>
      </w:r>
      <w:bookmarkStart w:id="0" w:name="_GoBack"/>
      <w:bookmarkEnd w:id="0"/>
      <w:r>
        <w:rPr>
          <w:sz w:val="24"/>
          <w:szCs w:val="24"/>
        </w:rPr>
        <w:t>.</w:t>
      </w:r>
    </w:p>
    <w:sectPr w:rsidR="00C35860" w:rsidRPr="00C3586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89" w:rsidRDefault="00C17E89" w:rsidP="00E62F7E">
      <w:pPr>
        <w:spacing w:after="0" w:line="240" w:lineRule="auto"/>
      </w:pPr>
      <w:r>
        <w:separator/>
      </w:r>
    </w:p>
  </w:endnote>
  <w:endnote w:type="continuationSeparator" w:id="0">
    <w:p w:rsidR="00C17E89" w:rsidRDefault="00C17E89" w:rsidP="00E6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7E" w:rsidRDefault="00E62F7E" w:rsidP="00E62F7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7E" w:rsidRPr="00E62F7E" w:rsidRDefault="00E62F7E" w:rsidP="00E62F7E">
    <w:pPr>
      <w:pStyle w:val="Footer"/>
      <w:jc w:val="center"/>
      <w:rPr>
        <w:sz w:val="18"/>
        <w:szCs w:val="18"/>
      </w:rPr>
    </w:pPr>
    <w:r w:rsidRPr="00E62F7E">
      <w:rPr>
        <w:b/>
        <w:sz w:val="18"/>
        <w:szCs w:val="18"/>
      </w:rPr>
      <w:t>Pacific Basin Economic Council Limited</w:t>
    </w:r>
    <w:r w:rsidRPr="00E62F7E">
      <w:rPr>
        <w:sz w:val="18"/>
        <w:szCs w:val="18"/>
      </w:rPr>
      <w:t xml:space="preserve">, 7/F 735, Wing Cheung Industrial Building, 109 How Ming Street, </w:t>
    </w:r>
    <w:proofErr w:type="spellStart"/>
    <w:r w:rsidRPr="00E62F7E">
      <w:rPr>
        <w:sz w:val="18"/>
        <w:szCs w:val="18"/>
      </w:rPr>
      <w:t>Kwun</w:t>
    </w:r>
    <w:proofErr w:type="spellEnd"/>
    <w:r w:rsidRPr="00E62F7E">
      <w:rPr>
        <w:sz w:val="18"/>
        <w:szCs w:val="18"/>
      </w:rPr>
      <w:t xml:space="preserve"> Tong, Kowloon, Hong Kong </w:t>
    </w:r>
    <w:r w:rsidRPr="00E62F7E">
      <w:rPr>
        <w:rFonts w:cstheme="minorHAnsi"/>
        <w:sz w:val="18"/>
        <w:szCs w:val="18"/>
      </w:rPr>
      <w:t>ꟾ</w:t>
    </w:r>
    <w:r w:rsidRPr="00E62F7E">
      <w:rPr>
        <w:sz w:val="18"/>
        <w:szCs w:val="18"/>
      </w:rPr>
      <w:t xml:space="preserve"> Tel: +852 6014 9899 </w:t>
    </w:r>
    <w:r w:rsidRPr="00E62F7E">
      <w:rPr>
        <w:rFonts w:cstheme="minorHAnsi"/>
        <w:sz w:val="18"/>
        <w:szCs w:val="18"/>
      </w:rPr>
      <w:t>ꟾ</w:t>
    </w:r>
    <w:r w:rsidRPr="00E62F7E">
      <w:rPr>
        <w:sz w:val="18"/>
        <w:szCs w:val="18"/>
      </w:rPr>
      <w:t xml:space="preserve"> Email: </w:t>
    </w:r>
    <w:hyperlink r:id="rId1" w:history="1">
      <w:r w:rsidRPr="00E62F7E">
        <w:rPr>
          <w:rStyle w:val="Hyperlink"/>
          <w:sz w:val="18"/>
          <w:szCs w:val="18"/>
        </w:rPr>
        <w:t>pbec@pbec.org</w:t>
      </w:r>
    </w:hyperlink>
    <w:r w:rsidRPr="00E62F7E">
      <w:rPr>
        <w:sz w:val="18"/>
        <w:szCs w:val="18"/>
      </w:rPr>
      <w:t xml:space="preserve"> </w:t>
    </w:r>
    <w:r w:rsidRPr="00E62F7E">
      <w:rPr>
        <w:rFonts w:cstheme="minorHAnsi"/>
        <w:sz w:val="18"/>
        <w:szCs w:val="18"/>
      </w:rPr>
      <w:t>ꟾ</w:t>
    </w:r>
    <w:r w:rsidRPr="00E62F7E">
      <w:rPr>
        <w:sz w:val="18"/>
        <w:szCs w:val="18"/>
      </w:rPr>
      <w:t xml:space="preserve"> Web: </w:t>
    </w:r>
    <w:hyperlink r:id="rId2" w:history="1">
      <w:r w:rsidRPr="00E62F7E">
        <w:rPr>
          <w:rStyle w:val="Hyperlink"/>
          <w:sz w:val="18"/>
          <w:szCs w:val="18"/>
        </w:rPr>
        <w:t>www.pbec.org</w:t>
      </w:r>
    </w:hyperlink>
    <w:r w:rsidRPr="00E62F7E">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89" w:rsidRDefault="00C17E89" w:rsidP="00E62F7E">
      <w:pPr>
        <w:spacing w:after="0" w:line="240" w:lineRule="auto"/>
      </w:pPr>
      <w:r>
        <w:separator/>
      </w:r>
    </w:p>
  </w:footnote>
  <w:footnote w:type="continuationSeparator" w:id="0">
    <w:p w:rsidR="00C17E89" w:rsidRDefault="00C17E89" w:rsidP="00E62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7E" w:rsidRDefault="00E62F7E" w:rsidP="00E62F7E">
    <w:pPr>
      <w:pStyle w:val="Header"/>
      <w:jc w:val="center"/>
    </w:pPr>
    <w:r>
      <w:rPr>
        <w:noProof/>
      </w:rPr>
      <w:drawing>
        <wp:inline distT="0" distB="0" distL="0" distR="0">
          <wp:extent cx="2609850" cy="6987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EC Logo 2024 with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6624" cy="7139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9A7"/>
    <w:multiLevelType w:val="multilevel"/>
    <w:tmpl w:val="0A20B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B2E4A"/>
    <w:multiLevelType w:val="multilevel"/>
    <w:tmpl w:val="1DB4D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8B02B2"/>
    <w:multiLevelType w:val="multilevel"/>
    <w:tmpl w:val="4D8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E21C2"/>
    <w:multiLevelType w:val="hybridMultilevel"/>
    <w:tmpl w:val="7486D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9295E"/>
    <w:multiLevelType w:val="hybridMultilevel"/>
    <w:tmpl w:val="AE4AD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F6706"/>
    <w:multiLevelType w:val="multilevel"/>
    <w:tmpl w:val="41666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7E"/>
    <w:rsid w:val="00075812"/>
    <w:rsid w:val="00076749"/>
    <w:rsid w:val="00077D54"/>
    <w:rsid w:val="00106101"/>
    <w:rsid w:val="001A7498"/>
    <w:rsid w:val="001C42E5"/>
    <w:rsid w:val="001E5D28"/>
    <w:rsid w:val="001F67B4"/>
    <w:rsid w:val="002376FC"/>
    <w:rsid w:val="002A434B"/>
    <w:rsid w:val="002A61EE"/>
    <w:rsid w:val="002D7A5A"/>
    <w:rsid w:val="004C7F21"/>
    <w:rsid w:val="00512CD0"/>
    <w:rsid w:val="00524A97"/>
    <w:rsid w:val="006059ED"/>
    <w:rsid w:val="00641847"/>
    <w:rsid w:val="00643D76"/>
    <w:rsid w:val="00654074"/>
    <w:rsid w:val="008848C7"/>
    <w:rsid w:val="0088784E"/>
    <w:rsid w:val="008A69A0"/>
    <w:rsid w:val="009C67B2"/>
    <w:rsid w:val="00BB0872"/>
    <w:rsid w:val="00C17E89"/>
    <w:rsid w:val="00C35860"/>
    <w:rsid w:val="00D12BB6"/>
    <w:rsid w:val="00D24797"/>
    <w:rsid w:val="00E62F7E"/>
    <w:rsid w:val="00F75626"/>
    <w:rsid w:val="00FA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E24DC-E749-4A54-9774-37FC3F6D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6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F7E"/>
    <w:rPr>
      <w:color w:val="0563C1" w:themeColor="hyperlink"/>
      <w:u w:val="single"/>
    </w:rPr>
  </w:style>
  <w:style w:type="paragraph" w:styleId="Header">
    <w:name w:val="header"/>
    <w:basedOn w:val="Normal"/>
    <w:link w:val="HeaderChar"/>
    <w:uiPriority w:val="99"/>
    <w:unhideWhenUsed/>
    <w:rsid w:val="00E62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7E"/>
  </w:style>
  <w:style w:type="paragraph" w:styleId="Footer">
    <w:name w:val="footer"/>
    <w:basedOn w:val="Normal"/>
    <w:link w:val="FooterChar"/>
    <w:uiPriority w:val="99"/>
    <w:unhideWhenUsed/>
    <w:rsid w:val="00E6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7E"/>
  </w:style>
  <w:style w:type="paragraph" w:styleId="ListParagraph">
    <w:name w:val="List Paragraph"/>
    <w:basedOn w:val="Normal"/>
    <w:uiPriority w:val="34"/>
    <w:qFormat/>
    <w:rsid w:val="001C42E5"/>
    <w:pPr>
      <w:ind w:left="720"/>
      <w:contextualSpacing/>
    </w:pPr>
  </w:style>
  <w:style w:type="character" w:customStyle="1" w:styleId="Heading2Char">
    <w:name w:val="Heading 2 Char"/>
    <w:basedOn w:val="DefaultParagraphFont"/>
    <w:link w:val="Heading2"/>
    <w:uiPriority w:val="9"/>
    <w:semiHidden/>
    <w:rsid w:val="001F67B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C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9862">
      <w:bodyDiv w:val="1"/>
      <w:marLeft w:val="0"/>
      <w:marRight w:val="0"/>
      <w:marTop w:val="0"/>
      <w:marBottom w:val="0"/>
      <w:divBdr>
        <w:top w:val="none" w:sz="0" w:space="0" w:color="auto"/>
        <w:left w:val="none" w:sz="0" w:space="0" w:color="auto"/>
        <w:bottom w:val="none" w:sz="0" w:space="0" w:color="auto"/>
        <w:right w:val="none" w:sz="0" w:space="0" w:color="auto"/>
      </w:divBdr>
    </w:div>
    <w:div w:id="496724445">
      <w:bodyDiv w:val="1"/>
      <w:marLeft w:val="0"/>
      <w:marRight w:val="0"/>
      <w:marTop w:val="0"/>
      <w:marBottom w:val="0"/>
      <w:divBdr>
        <w:top w:val="none" w:sz="0" w:space="0" w:color="auto"/>
        <w:left w:val="none" w:sz="0" w:space="0" w:color="auto"/>
        <w:bottom w:val="none" w:sz="0" w:space="0" w:color="auto"/>
        <w:right w:val="none" w:sz="0" w:space="0" w:color="auto"/>
      </w:divBdr>
    </w:div>
    <w:div w:id="684017702">
      <w:bodyDiv w:val="1"/>
      <w:marLeft w:val="0"/>
      <w:marRight w:val="0"/>
      <w:marTop w:val="0"/>
      <w:marBottom w:val="0"/>
      <w:divBdr>
        <w:top w:val="none" w:sz="0" w:space="0" w:color="auto"/>
        <w:left w:val="none" w:sz="0" w:space="0" w:color="auto"/>
        <w:bottom w:val="none" w:sz="0" w:space="0" w:color="auto"/>
        <w:right w:val="none" w:sz="0" w:space="0" w:color="auto"/>
      </w:divBdr>
    </w:div>
    <w:div w:id="953709995">
      <w:bodyDiv w:val="1"/>
      <w:marLeft w:val="0"/>
      <w:marRight w:val="0"/>
      <w:marTop w:val="0"/>
      <w:marBottom w:val="0"/>
      <w:divBdr>
        <w:top w:val="none" w:sz="0" w:space="0" w:color="auto"/>
        <w:left w:val="none" w:sz="0" w:space="0" w:color="auto"/>
        <w:bottom w:val="none" w:sz="0" w:space="0" w:color="auto"/>
        <w:right w:val="none" w:sz="0" w:space="0" w:color="auto"/>
      </w:divBdr>
    </w:div>
    <w:div w:id="10344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bec.org" TargetMode="External"/><Relationship Id="rId1" Type="http://schemas.openxmlformats.org/officeDocument/2006/relationships/hyperlink" Target="mailto:pbec@pb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2024-12-11T07:13:00Z</dcterms:created>
  <dcterms:modified xsi:type="dcterms:W3CDTF">2024-12-11T07:29:00Z</dcterms:modified>
</cp:coreProperties>
</file>